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5547F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bCs/>
          <w:color w:val="auto"/>
          <w:sz w:val="32"/>
          <w:szCs w:val="32"/>
          <w:lang w:val="en-US" w:eastAsia="zh-CN"/>
        </w:rPr>
      </w:pPr>
      <w:r>
        <w:rPr>
          <w:rFonts w:hint="eastAsia" w:ascii="方正小标宋简体" w:hAnsi="方正小标宋简体" w:eastAsia="方正小标宋简体" w:cs="方正小标宋简体"/>
          <w:b/>
          <w:bCs/>
          <w:sz w:val="44"/>
          <w:szCs w:val="44"/>
          <w:lang w:val="en-US" w:eastAsia="zh-CN"/>
        </w:rPr>
        <w:t>安徽省江南产业集中区建设投资发展（集团）有限公司关于公开处置报废资产的竞价公告</w:t>
      </w:r>
    </w:p>
    <w:p w14:paraId="49AC86C1">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color w:val="auto"/>
          <w:sz w:val="32"/>
          <w:szCs w:val="32"/>
        </w:rPr>
      </w:pPr>
    </w:p>
    <w:p w14:paraId="0CF7FEA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为做好报废资产处置工作，根据国家相关规定和要求，我</w:t>
      </w:r>
      <w:r>
        <w:rPr>
          <w:rFonts w:hint="eastAsia" w:ascii="仿宋_GB2312" w:hAnsi="仿宋_GB2312" w:eastAsia="仿宋_GB2312" w:cs="仿宋_GB2312"/>
          <w:color w:val="auto"/>
          <w:sz w:val="32"/>
          <w:szCs w:val="32"/>
          <w:lang w:val="en-US" w:eastAsia="zh-CN"/>
        </w:rPr>
        <w:t>司</w:t>
      </w:r>
      <w:r>
        <w:rPr>
          <w:rFonts w:hint="eastAsia" w:ascii="仿宋_GB2312" w:hAnsi="仿宋_GB2312" w:eastAsia="仿宋_GB2312" w:cs="仿宋_GB2312"/>
          <w:color w:val="auto"/>
          <w:sz w:val="32"/>
          <w:szCs w:val="32"/>
        </w:rPr>
        <w:t>拟对一批报废资产</w:t>
      </w:r>
      <w:r>
        <w:rPr>
          <w:rFonts w:hint="eastAsia" w:ascii="仿宋_GB2312" w:hAnsi="仿宋_GB2312" w:eastAsia="仿宋_GB2312" w:cs="仿宋_GB2312"/>
          <w:color w:val="auto"/>
          <w:sz w:val="32"/>
          <w:szCs w:val="32"/>
          <w:lang w:eastAsia="zh-CN"/>
        </w:rPr>
        <w:t>（具体清单见附件）</w:t>
      </w:r>
      <w:r>
        <w:rPr>
          <w:rFonts w:hint="eastAsia" w:ascii="仿宋_GB2312" w:hAnsi="仿宋_GB2312" w:eastAsia="仿宋_GB2312" w:cs="仿宋_GB2312"/>
          <w:color w:val="auto"/>
          <w:sz w:val="32"/>
          <w:szCs w:val="32"/>
        </w:rPr>
        <w:t>进行处置回收竞价，现将有关事宜公告如下：</w:t>
      </w:r>
    </w:p>
    <w:p w14:paraId="5FF23DD9">
      <w:pPr>
        <w:keepNext w:val="0"/>
        <w:keepLines w:val="0"/>
        <w:widowControl/>
        <w:suppressLineNumbers w:val="0"/>
        <w:ind w:firstLine="640" w:firstLineChars="200"/>
        <w:jc w:val="left"/>
        <w:rPr>
          <w:rFonts w:hint="eastAsia" w:ascii="黑体" w:hAnsi="黑体" w:eastAsia="黑体" w:cs="黑体"/>
          <w:b w:val="0"/>
          <w:bCs/>
          <w:color w:val="auto"/>
          <w:sz w:val="32"/>
          <w:szCs w:val="32"/>
        </w:rPr>
      </w:pPr>
      <w:r>
        <w:rPr>
          <w:rStyle w:val="8"/>
          <w:rFonts w:hint="eastAsia" w:ascii="黑体" w:hAnsi="黑体" w:eastAsia="黑体" w:cs="黑体"/>
          <w:b w:val="0"/>
          <w:bCs/>
          <w:color w:val="auto"/>
          <w:kern w:val="0"/>
          <w:sz w:val="32"/>
          <w:szCs w:val="32"/>
          <w:lang w:val="en-US" w:eastAsia="zh-CN" w:bidi="ar"/>
        </w:rPr>
        <w:t>一、待处置报废固定资产基本情况</w:t>
      </w:r>
    </w:p>
    <w:p w14:paraId="2A41025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本次公开报废处置的资产如</w:t>
      </w:r>
      <w:r>
        <w:rPr>
          <w:rFonts w:hint="eastAsia" w:ascii="仿宋_GB2312" w:hAnsi="仿宋_GB2312" w:eastAsia="仿宋_GB2312" w:cs="仿宋_GB2312"/>
          <w:color w:val="auto"/>
          <w:sz w:val="32"/>
          <w:szCs w:val="32"/>
          <w:lang w:eastAsia="zh-CN"/>
        </w:rPr>
        <w:t>（附件）</w:t>
      </w:r>
      <w:r>
        <w:rPr>
          <w:rFonts w:hint="eastAsia" w:ascii="仿宋_GB2312" w:hAnsi="仿宋_GB2312" w:eastAsia="仿宋_GB2312" w:cs="仿宋_GB2312"/>
          <w:color w:val="auto"/>
          <w:sz w:val="32"/>
          <w:szCs w:val="32"/>
        </w:rPr>
        <w:t>所列，实物状况及最终数量以现场点算为准。报废资产存放地点分散在</w:t>
      </w:r>
      <w:r>
        <w:rPr>
          <w:rFonts w:hint="eastAsia" w:ascii="仿宋_GB2312" w:hAnsi="仿宋_GB2312" w:eastAsia="仿宋_GB2312" w:cs="仿宋_GB2312"/>
          <w:color w:val="auto"/>
          <w:sz w:val="32"/>
          <w:szCs w:val="32"/>
          <w:lang w:val="en-US" w:eastAsia="zh-CN"/>
        </w:rPr>
        <w:t>管委会大楼内</w:t>
      </w:r>
      <w:r>
        <w:rPr>
          <w:rFonts w:hint="eastAsia" w:ascii="仿宋_GB2312" w:hAnsi="仿宋_GB2312" w:eastAsia="仿宋_GB2312" w:cs="仿宋_GB2312"/>
          <w:color w:val="auto"/>
          <w:sz w:val="32"/>
          <w:szCs w:val="32"/>
        </w:rPr>
        <w:t>，回收方需到各存放点对接回收。</w:t>
      </w:r>
    </w:p>
    <w:p w14:paraId="1DAF0AA9">
      <w:pPr>
        <w:keepNext w:val="0"/>
        <w:keepLines w:val="0"/>
        <w:widowControl/>
        <w:suppressLineNumbers w:val="0"/>
        <w:ind w:firstLine="640" w:firstLineChars="200"/>
        <w:jc w:val="left"/>
        <w:rPr>
          <w:rStyle w:val="8"/>
          <w:rFonts w:hint="eastAsia" w:ascii="黑体" w:hAnsi="黑体" w:eastAsia="黑体" w:cs="黑体"/>
          <w:b w:val="0"/>
          <w:bCs/>
          <w:color w:val="auto"/>
          <w:kern w:val="0"/>
          <w:sz w:val="32"/>
          <w:szCs w:val="32"/>
          <w:lang w:val="en-US" w:eastAsia="zh-CN" w:bidi="ar"/>
        </w:rPr>
      </w:pPr>
      <w:r>
        <w:rPr>
          <w:rStyle w:val="8"/>
          <w:rFonts w:hint="eastAsia" w:ascii="黑体" w:hAnsi="黑体" w:eastAsia="黑体" w:cs="黑体"/>
          <w:b w:val="0"/>
          <w:bCs/>
          <w:color w:val="auto"/>
          <w:kern w:val="0"/>
          <w:sz w:val="32"/>
          <w:szCs w:val="32"/>
          <w:lang w:val="en-US" w:eastAsia="zh-CN" w:bidi="ar"/>
        </w:rPr>
        <w:t>二、参加单位资质及要求</w:t>
      </w:r>
    </w:p>
    <w:p w14:paraId="204EC02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1．具有在中华人民共和国境内注册并合法运作的独立法人机构或个体工商户，须持有合法营业执照，且具有废弃电子设备、通信设备、废旧物资等回收相关资质。</w:t>
      </w:r>
    </w:p>
    <w:p w14:paraId="1463CAC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2．竞得单位必须严格按照国家相关法律法规要求对所回收的报废物品进行处置，私自违规处置所造成的各类纠纷或事故，由竞得单位负完全法律责任。</w:t>
      </w:r>
    </w:p>
    <w:p w14:paraId="0916659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竞价单位、个人无违法犯罪记录或其他不良记录。</w:t>
      </w:r>
    </w:p>
    <w:p w14:paraId="19A89322">
      <w:pPr>
        <w:keepNext w:val="0"/>
        <w:keepLines w:val="0"/>
        <w:widowControl/>
        <w:suppressLineNumbers w:val="0"/>
        <w:ind w:firstLine="640" w:firstLineChars="200"/>
        <w:jc w:val="left"/>
        <w:rPr>
          <w:rStyle w:val="8"/>
          <w:rFonts w:hint="eastAsia" w:ascii="黑体" w:hAnsi="黑体" w:eastAsia="黑体" w:cs="黑体"/>
          <w:b w:val="0"/>
          <w:bCs/>
          <w:color w:val="auto"/>
          <w:kern w:val="0"/>
          <w:sz w:val="32"/>
          <w:szCs w:val="32"/>
          <w:lang w:val="en-US" w:eastAsia="zh-CN" w:bidi="ar"/>
        </w:rPr>
      </w:pPr>
      <w:r>
        <w:rPr>
          <w:rStyle w:val="8"/>
          <w:rFonts w:hint="eastAsia" w:ascii="黑体" w:hAnsi="黑体" w:eastAsia="黑体" w:cs="黑体"/>
          <w:b w:val="0"/>
          <w:bCs/>
          <w:color w:val="auto"/>
          <w:kern w:val="0"/>
          <w:sz w:val="32"/>
          <w:szCs w:val="32"/>
          <w:lang w:val="en-US" w:eastAsia="zh-CN" w:bidi="ar"/>
        </w:rPr>
        <w:t>三、提供资料要求</w:t>
      </w:r>
    </w:p>
    <w:p w14:paraId="027B89E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报名单位需提供：</w:t>
      </w:r>
    </w:p>
    <w:p w14:paraId="40458B2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①公司三证、再生资源回收经营备案、废弃电器电子产品处理资格证书等复印件；</w:t>
      </w:r>
    </w:p>
    <w:p w14:paraId="0535B83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②法人代表姓名、身份证号码、联系方式或被授权人，授权委托书原件（含被授权人姓名、身份证号码、联系方式）、被授权人身份证复印件；</w:t>
      </w:r>
    </w:p>
    <w:p w14:paraId="315FB61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③附件：《</w:t>
      </w:r>
      <w:r>
        <w:rPr>
          <w:rFonts w:hint="eastAsia" w:ascii="仿宋_GB2312" w:hAnsi="仿宋_GB2312" w:eastAsia="仿宋_GB2312" w:cs="仿宋_GB2312"/>
          <w:color w:val="auto"/>
          <w:sz w:val="32"/>
          <w:szCs w:val="32"/>
          <w:lang w:val="en-US" w:eastAsia="zh-CN"/>
        </w:rPr>
        <w:t>安徽省江南产业集中区建设投资发展（集团）有限公司固定</w:t>
      </w:r>
      <w:r>
        <w:rPr>
          <w:rFonts w:hint="eastAsia" w:ascii="仿宋_GB2312" w:hAnsi="仿宋_GB2312" w:eastAsia="仿宋_GB2312" w:cs="仿宋_GB2312"/>
          <w:color w:val="auto"/>
          <w:sz w:val="32"/>
          <w:szCs w:val="32"/>
        </w:rPr>
        <w:t>报废资产处置回收报价表》；</w:t>
      </w:r>
    </w:p>
    <w:p w14:paraId="4B08789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0000FF"/>
          <w:sz w:val="32"/>
          <w:szCs w:val="32"/>
        </w:rPr>
      </w:pPr>
      <w:r>
        <w:rPr>
          <w:rFonts w:hint="eastAsia" w:ascii="仿宋_GB2312" w:hAnsi="仿宋_GB2312" w:eastAsia="仿宋_GB2312" w:cs="仿宋_GB2312"/>
          <w:color w:val="auto"/>
          <w:sz w:val="32"/>
          <w:szCs w:val="32"/>
        </w:rPr>
        <w:t>2．以上所有资料均须加盖公章，且文件袋密封，</w:t>
      </w:r>
      <w:r>
        <w:rPr>
          <w:rFonts w:hint="eastAsia" w:ascii="仿宋_GB2312" w:hAnsi="仿宋_GB2312" w:eastAsia="仿宋_GB2312" w:cs="仿宋_GB2312"/>
          <w:color w:val="0000FF"/>
          <w:sz w:val="32"/>
          <w:szCs w:val="32"/>
        </w:rPr>
        <w:t>截止时间前送至或邮寄至</w:t>
      </w:r>
      <w:r>
        <w:rPr>
          <w:rFonts w:hint="eastAsia" w:ascii="仿宋_GB2312" w:hAnsi="仿宋_GB2312" w:eastAsia="仿宋_GB2312" w:cs="仿宋_GB2312"/>
          <w:color w:val="0000FF"/>
          <w:sz w:val="32"/>
          <w:szCs w:val="32"/>
          <w:lang w:eastAsia="zh-CN"/>
        </w:rPr>
        <w:t>皖江江南新兴产业集中区</w:t>
      </w:r>
      <w:r>
        <w:rPr>
          <w:rFonts w:hint="eastAsia" w:ascii="仿宋_GB2312" w:hAnsi="仿宋_GB2312" w:eastAsia="仿宋_GB2312" w:cs="仿宋_GB2312"/>
          <w:color w:val="0000FF"/>
          <w:sz w:val="32"/>
          <w:szCs w:val="32"/>
          <w:lang w:val="en-US" w:eastAsia="zh-CN"/>
        </w:rPr>
        <w:t>Z2综合楼806室</w:t>
      </w:r>
      <w:r>
        <w:rPr>
          <w:rFonts w:hint="eastAsia" w:ascii="仿宋_GB2312" w:hAnsi="仿宋_GB2312" w:eastAsia="仿宋_GB2312" w:cs="仿宋_GB2312"/>
          <w:color w:val="0000FF"/>
          <w:sz w:val="32"/>
          <w:szCs w:val="32"/>
        </w:rPr>
        <w:t>，收件人：</w:t>
      </w:r>
      <w:r>
        <w:rPr>
          <w:rFonts w:hint="eastAsia" w:ascii="仿宋_GB2312" w:hAnsi="仿宋_GB2312" w:eastAsia="仿宋_GB2312" w:cs="仿宋_GB2312"/>
          <w:color w:val="0000FF"/>
          <w:sz w:val="32"/>
          <w:szCs w:val="32"/>
          <w:lang w:val="en-US" w:eastAsia="zh-CN"/>
        </w:rPr>
        <w:t>王正</w:t>
      </w:r>
      <w:r>
        <w:rPr>
          <w:rFonts w:hint="eastAsia" w:ascii="仿宋_GB2312" w:hAnsi="仿宋_GB2312" w:eastAsia="仿宋_GB2312" w:cs="仿宋_GB2312"/>
          <w:color w:val="0000FF"/>
          <w:sz w:val="32"/>
          <w:szCs w:val="32"/>
        </w:rPr>
        <w:t>，邮编：</w:t>
      </w:r>
      <w:r>
        <w:rPr>
          <w:rFonts w:hint="eastAsia" w:ascii="仿宋_GB2312" w:hAnsi="仿宋_GB2312" w:eastAsia="仿宋_GB2312" w:cs="仿宋_GB2312"/>
          <w:color w:val="0000FF"/>
          <w:sz w:val="32"/>
          <w:szCs w:val="32"/>
          <w:lang w:val="en-US" w:eastAsia="zh-CN"/>
        </w:rPr>
        <w:t>247000</w:t>
      </w:r>
      <w:r>
        <w:rPr>
          <w:rFonts w:hint="eastAsia" w:ascii="仿宋_GB2312" w:hAnsi="仿宋_GB2312" w:eastAsia="仿宋_GB2312" w:cs="仿宋_GB2312"/>
          <w:color w:val="0000FF"/>
          <w:sz w:val="32"/>
          <w:szCs w:val="32"/>
        </w:rPr>
        <w:t>。</w:t>
      </w:r>
    </w:p>
    <w:p w14:paraId="168E875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3．各报价单位必须对所提供的材料真实性、准确性、合法性负法律责任。如有弄虚作假行为、资料不全、无盖公章或审核不合格者，视为无效报名，取消竞价资格。</w:t>
      </w:r>
    </w:p>
    <w:p w14:paraId="2C9F59C2">
      <w:pPr>
        <w:keepNext w:val="0"/>
        <w:keepLines w:val="0"/>
        <w:widowControl/>
        <w:suppressLineNumbers w:val="0"/>
        <w:jc w:val="left"/>
        <w:rPr>
          <w:rFonts w:hint="eastAsia" w:ascii="仿宋_GB2312" w:hAnsi="仿宋_GB2312" w:eastAsia="仿宋_GB2312" w:cs="仿宋_GB2312"/>
          <w:color w:val="auto"/>
          <w:sz w:val="32"/>
          <w:szCs w:val="32"/>
        </w:rPr>
      </w:pPr>
      <w:r>
        <w:rPr>
          <w:rStyle w:val="8"/>
          <w:rFonts w:hint="eastAsia" w:ascii="仿宋_GB2312" w:hAnsi="仿宋_GB2312" w:eastAsia="仿宋_GB2312" w:cs="仿宋_GB2312"/>
          <w:color w:val="auto"/>
          <w:kern w:val="0"/>
          <w:sz w:val="32"/>
          <w:szCs w:val="32"/>
          <w:lang w:val="en-US" w:eastAsia="zh-CN" w:bidi="ar"/>
        </w:rPr>
        <w:t>四、报名时间及方式</w:t>
      </w:r>
    </w:p>
    <w:p w14:paraId="28300CC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1．报名时间：即日起至202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12</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日17:</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0，截止时间后不再接受报名。</w:t>
      </w:r>
    </w:p>
    <w:p w14:paraId="01743C3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2．报名地点：</w:t>
      </w:r>
      <w:r>
        <w:rPr>
          <w:rFonts w:hint="eastAsia" w:ascii="仿宋_GB2312" w:hAnsi="仿宋_GB2312" w:eastAsia="仿宋_GB2312" w:cs="仿宋_GB2312"/>
          <w:color w:val="auto"/>
          <w:sz w:val="32"/>
          <w:szCs w:val="32"/>
          <w:lang w:eastAsia="zh-CN"/>
        </w:rPr>
        <w:t>皖江江南新兴产业集中区</w:t>
      </w:r>
      <w:r>
        <w:rPr>
          <w:rFonts w:hint="eastAsia" w:ascii="仿宋_GB2312" w:hAnsi="仿宋_GB2312" w:eastAsia="仿宋_GB2312" w:cs="仿宋_GB2312"/>
          <w:color w:val="auto"/>
          <w:sz w:val="32"/>
          <w:szCs w:val="32"/>
          <w:lang w:val="en-US" w:eastAsia="zh-CN"/>
        </w:rPr>
        <w:t>Z2综合楼806室</w:t>
      </w:r>
      <w:r>
        <w:rPr>
          <w:rFonts w:hint="eastAsia" w:ascii="仿宋_GB2312" w:hAnsi="仿宋_GB2312" w:eastAsia="仿宋_GB2312" w:cs="仿宋_GB2312"/>
          <w:color w:val="auto"/>
          <w:sz w:val="32"/>
          <w:szCs w:val="32"/>
        </w:rPr>
        <w:t>。</w:t>
      </w:r>
    </w:p>
    <w:p w14:paraId="051153B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3．咨询或现场查看（只限工作日）联系人：</w:t>
      </w:r>
      <w:r>
        <w:rPr>
          <w:rFonts w:hint="eastAsia" w:ascii="仿宋_GB2312" w:hAnsi="仿宋_GB2312" w:eastAsia="仿宋_GB2312" w:cs="仿宋_GB2312"/>
          <w:color w:val="auto"/>
          <w:sz w:val="32"/>
          <w:szCs w:val="32"/>
          <w:lang w:val="en-US" w:eastAsia="zh-CN"/>
        </w:rPr>
        <w:t>王正</w:t>
      </w:r>
      <w:r>
        <w:rPr>
          <w:rFonts w:hint="eastAsia" w:ascii="仿宋_GB2312" w:hAnsi="仿宋_GB2312" w:eastAsia="仿宋_GB2312" w:cs="仿宋_GB2312"/>
          <w:color w:val="auto"/>
          <w:sz w:val="32"/>
          <w:szCs w:val="32"/>
        </w:rPr>
        <w:t>，电话</w:t>
      </w:r>
      <w:r>
        <w:rPr>
          <w:rFonts w:hint="eastAsia" w:ascii="仿宋_GB2312" w:hAnsi="仿宋_GB2312" w:eastAsia="仿宋_GB2312" w:cs="仿宋_GB2312"/>
          <w:color w:val="auto"/>
          <w:sz w:val="32"/>
          <w:szCs w:val="32"/>
          <w:lang w:val="en-US" w:eastAsia="zh-CN"/>
        </w:rPr>
        <w:t>05662218782</w:t>
      </w:r>
      <w:r>
        <w:rPr>
          <w:rFonts w:hint="eastAsia" w:ascii="仿宋_GB2312" w:hAnsi="仿宋_GB2312" w:eastAsia="仿宋_GB2312" w:cs="仿宋_GB2312"/>
          <w:color w:val="auto"/>
          <w:sz w:val="32"/>
          <w:szCs w:val="32"/>
        </w:rPr>
        <w:t>。</w:t>
      </w:r>
    </w:p>
    <w:p w14:paraId="5B19666D">
      <w:pPr>
        <w:keepNext w:val="0"/>
        <w:keepLines w:val="0"/>
        <w:widowControl/>
        <w:suppressLineNumbers w:val="0"/>
        <w:jc w:val="left"/>
        <w:rPr>
          <w:rFonts w:hint="eastAsia" w:ascii="仿宋_GB2312" w:hAnsi="仿宋_GB2312" w:eastAsia="仿宋_GB2312" w:cs="仿宋_GB2312"/>
          <w:color w:val="auto"/>
          <w:sz w:val="32"/>
          <w:szCs w:val="32"/>
        </w:rPr>
      </w:pPr>
      <w:r>
        <w:rPr>
          <w:rStyle w:val="8"/>
          <w:rFonts w:hint="eastAsia" w:ascii="仿宋_GB2312" w:hAnsi="仿宋_GB2312" w:eastAsia="仿宋_GB2312" w:cs="仿宋_GB2312"/>
          <w:color w:val="auto"/>
          <w:kern w:val="0"/>
          <w:sz w:val="32"/>
          <w:szCs w:val="32"/>
          <w:lang w:val="en-US" w:eastAsia="zh-CN" w:bidi="ar"/>
        </w:rPr>
        <w:t>五、评审方法</w:t>
      </w:r>
    </w:p>
    <w:p w14:paraId="2020781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由我</w:t>
      </w:r>
      <w:r>
        <w:rPr>
          <w:rFonts w:hint="eastAsia" w:ascii="仿宋_GB2312" w:hAnsi="仿宋_GB2312" w:eastAsia="仿宋_GB2312" w:cs="仿宋_GB2312"/>
          <w:color w:val="auto"/>
          <w:sz w:val="32"/>
          <w:szCs w:val="32"/>
          <w:lang w:val="en-US" w:eastAsia="zh-CN"/>
        </w:rPr>
        <w:t>司委托</w:t>
      </w:r>
      <w:r>
        <w:rPr>
          <w:rFonts w:hint="eastAsia" w:ascii="仿宋_GB2312" w:hAnsi="仿宋_GB2312" w:eastAsia="仿宋_GB2312" w:cs="仿宋_GB2312"/>
          <w:color w:val="auto"/>
          <w:sz w:val="32"/>
          <w:szCs w:val="32"/>
        </w:rPr>
        <w:t>采购评审小组集体现场开封评审。</w:t>
      </w:r>
    </w:p>
    <w:p w14:paraId="20AD0428">
      <w:pPr>
        <w:keepNext w:val="0"/>
        <w:keepLines w:val="0"/>
        <w:widowControl/>
        <w:suppressLineNumbers w:val="0"/>
        <w:jc w:val="left"/>
        <w:rPr>
          <w:rFonts w:hint="eastAsia" w:ascii="仿宋_GB2312" w:hAnsi="仿宋_GB2312" w:eastAsia="仿宋_GB2312" w:cs="仿宋_GB2312"/>
          <w:color w:val="auto"/>
          <w:sz w:val="32"/>
          <w:szCs w:val="32"/>
        </w:rPr>
      </w:pPr>
      <w:r>
        <w:rPr>
          <w:rStyle w:val="8"/>
          <w:rFonts w:hint="eastAsia" w:ascii="仿宋_GB2312" w:hAnsi="仿宋_GB2312" w:eastAsia="仿宋_GB2312" w:cs="仿宋_GB2312"/>
          <w:color w:val="auto"/>
          <w:kern w:val="0"/>
          <w:sz w:val="32"/>
          <w:szCs w:val="32"/>
          <w:lang w:val="en-US" w:eastAsia="zh-CN" w:bidi="ar"/>
        </w:rPr>
        <w:t>六、成交原则</w:t>
      </w:r>
    </w:p>
    <w:p w14:paraId="63C35A4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本项目竞价为一次性报价，竞价单位以报价最高者为成交方。</w:t>
      </w:r>
    </w:p>
    <w:p w14:paraId="08AABEC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收到报价单后，按“价高者得”的原则确定该项目的回收单位，告知竞价最高单位签订回收协议。</w:t>
      </w:r>
    </w:p>
    <w:p w14:paraId="16B754C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回收单位自行承担回收、拆除、搬运、处理过程中的所有费用及风险，并在双方商定期限内将报废资产回收完毕；</w:t>
      </w:r>
    </w:p>
    <w:p w14:paraId="6A9D86A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回收单位必须遵守国家有关环保等法律法规，否则造成环境危害由回收单位承担全部责任；</w:t>
      </w:r>
    </w:p>
    <w:p w14:paraId="358E5D6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回收单位若损坏处置资产以外的设备、设施，或因处置发生任何事故，须负责维修或赔偿；</w:t>
      </w:r>
    </w:p>
    <w:p w14:paraId="61BA27E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6</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回收单位在拆解、搬运完成后要对施工现场进行清理干净，并恢复原貌。</w:t>
      </w:r>
    </w:p>
    <w:p w14:paraId="121979C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7"/>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7</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回收单位在搬运前必须将配置有存储介质设备的硬盘拆除，交由我</w:t>
      </w:r>
      <w:r>
        <w:rPr>
          <w:rFonts w:hint="eastAsia" w:ascii="仿宋_GB2312" w:hAnsi="仿宋_GB2312" w:eastAsia="仿宋_GB2312" w:cs="仿宋_GB2312"/>
          <w:color w:val="auto"/>
          <w:sz w:val="32"/>
          <w:szCs w:val="32"/>
          <w:lang w:val="en-US" w:eastAsia="zh-CN"/>
        </w:rPr>
        <w:t>区</w:t>
      </w:r>
      <w:r>
        <w:rPr>
          <w:rFonts w:hint="eastAsia" w:ascii="仿宋_GB2312" w:hAnsi="仿宋_GB2312" w:eastAsia="仿宋_GB2312" w:cs="仿宋_GB2312"/>
          <w:color w:val="auto"/>
          <w:sz w:val="32"/>
          <w:szCs w:val="32"/>
        </w:rPr>
        <w:t>管理人员保管，经逐台确认拆除后方允许搬离存放点。</w:t>
      </w:r>
    </w:p>
    <w:p w14:paraId="68429CA2">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  </w:t>
      </w:r>
    </w:p>
    <w:p w14:paraId="2DC7E8CD">
      <w:pPr>
        <w:keepNext w:val="0"/>
        <w:keepLines w:val="0"/>
        <w:pageBreakBefore w:val="0"/>
        <w:widowControl w:val="0"/>
        <w:kinsoku/>
        <w:wordWrap/>
        <w:overflowPunct/>
        <w:topLinePunct w:val="0"/>
        <w:autoSpaceDE/>
        <w:autoSpaceDN/>
        <w:bidi w:val="0"/>
        <w:adjustRightInd/>
        <w:snapToGrid/>
        <w:spacing w:line="600" w:lineRule="exact"/>
        <w:jc w:val="right"/>
        <w:textAlignment w:val="auto"/>
        <w:rPr>
          <w:rFonts w:hint="eastAsia" w:ascii="仿宋_GB2312" w:hAnsi="仿宋_GB2312" w:eastAsia="仿宋_GB2312" w:cs="仿宋_GB2312"/>
          <w:color w:val="auto"/>
          <w:kern w:val="0"/>
          <w:sz w:val="32"/>
          <w:szCs w:val="32"/>
          <w:lang w:val="en-US" w:eastAsia="zh-CN" w:bidi="ar"/>
        </w:rPr>
      </w:pPr>
      <w:bookmarkStart w:id="0" w:name="_GoBack"/>
      <w:bookmarkEnd w:id="0"/>
    </w:p>
    <w:p w14:paraId="681F752E">
      <w:pPr>
        <w:keepNext w:val="0"/>
        <w:keepLines w:val="0"/>
        <w:pageBreakBefore w:val="0"/>
        <w:widowControl w:val="0"/>
        <w:kinsoku/>
        <w:wordWrap/>
        <w:overflowPunct/>
        <w:topLinePunct w:val="0"/>
        <w:autoSpaceDE/>
        <w:autoSpaceDN/>
        <w:bidi w:val="0"/>
        <w:adjustRightInd/>
        <w:snapToGrid/>
        <w:spacing w:line="600" w:lineRule="exact"/>
        <w:jc w:val="righ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安徽省江南产业集中区建设投资发展（集团）有限公司</w:t>
      </w:r>
    </w:p>
    <w:p w14:paraId="5034515F">
      <w:pPr>
        <w:keepNext w:val="0"/>
        <w:keepLines w:val="0"/>
        <w:pageBreakBefore w:val="0"/>
        <w:widowControl w:val="0"/>
        <w:kinsoku/>
        <w:wordWrap/>
        <w:overflowPunct/>
        <w:topLinePunct w:val="0"/>
        <w:autoSpaceDE/>
        <w:autoSpaceDN/>
        <w:bidi w:val="0"/>
        <w:adjustRightInd/>
        <w:snapToGrid/>
        <w:spacing w:line="600" w:lineRule="exact"/>
        <w:jc w:val="right"/>
        <w:textAlignment w:val="auto"/>
        <w:rPr>
          <w:rFonts w:hint="default"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2025年11月19日</w:t>
      </w:r>
    </w:p>
    <w:p w14:paraId="2BDB0D9D">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仿宋_GB2312" w:hAnsi="仿宋_GB2312" w:eastAsia="仿宋_GB2312" w:cs="仿宋_GB2312"/>
          <w:color w:val="auto"/>
          <w:sz w:val="32"/>
          <w:szCs w:val="32"/>
          <w:lang w:val="en-US" w:eastAsia="zh-CN"/>
        </w:rPr>
      </w:pPr>
    </w:p>
    <w:p w14:paraId="2B604F91">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仿宋_GB2312" w:hAnsi="仿宋_GB2312" w:eastAsia="仿宋_GB2312" w:cs="仿宋_GB2312"/>
          <w:color w:val="auto"/>
          <w:sz w:val="32"/>
          <w:szCs w:val="32"/>
          <w:lang w:val="en-US" w:eastAsia="zh-CN"/>
        </w:rPr>
      </w:pPr>
    </w:p>
    <w:p w14:paraId="2C3D6FC9">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仿宋_GB2312" w:hAnsi="仿宋_GB2312" w:eastAsia="仿宋_GB2312" w:cs="仿宋_GB2312"/>
          <w:color w:val="auto"/>
          <w:sz w:val="32"/>
          <w:szCs w:val="32"/>
          <w:lang w:val="en-US" w:eastAsia="zh-CN"/>
        </w:rPr>
      </w:pPr>
    </w:p>
    <w:sectPr>
      <w:footerReference r:id="rId3" w:type="default"/>
      <w:pgSz w:w="11906" w:h="16838"/>
      <w:pgMar w:top="1757" w:right="1531" w:bottom="1440"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2F5F4A1-F6DA-4AFD-B538-DFD82522D8E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6320BDEA-4C49-4BBD-BE9E-8444188718D0}"/>
  </w:font>
  <w:font w:name="方正小标宋简体">
    <w:panose1 w:val="02000000000000000000"/>
    <w:charset w:val="86"/>
    <w:family w:val="auto"/>
    <w:pitch w:val="default"/>
    <w:sig w:usb0="A00002BF" w:usb1="184F6CFA" w:usb2="00000012" w:usb3="00000000" w:csb0="00040001" w:csb1="00000000"/>
    <w:embedRegular r:id="rId3" w:fontKey="{6EA3E999-B931-4652-996A-4A47DB5E66F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A5266">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63AEF7">
                          <w:pPr>
                            <w:pStyle w:val="3"/>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PAGE  \* MERGEFORMAT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863AEF7">
                    <w:pPr>
                      <w:pStyle w:val="3"/>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PAGE  \* MERGEFORMAT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kyNzI3N2MwNTcwMzIyNWQzMzZjYjljYmY5M2ZiYTIifQ=="/>
  </w:docVars>
  <w:rsids>
    <w:rsidRoot w:val="2696511B"/>
    <w:rsid w:val="0E584157"/>
    <w:rsid w:val="10A549AF"/>
    <w:rsid w:val="199108B1"/>
    <w:rsid w:val="1C904977"/>
    <w:rsid w:val="2696511B"/>
    <w:rsid w:val="277D5657"/>
    <w:rsid w:val="289D1B20"/>
    <w:rsid w:val="322B38B1"/>
    <w:rsid w:val="32717E8F"/>
    <w:rsid w:val="37D36352"/>
    <w:rsid w:val="797C21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1142</Words>
  <Characters>1186</Characters>
  <Lines>0</Lines>
  <Paragraphs>0</Paragraphs>
  <TotalTime>2</TotalTime>
  <ScaleCrop>false</ScaleCrop>
  <LinksUpToDate>false</LinksUpToDate>
  <CharactersWithSpaces>1188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2024-06-06T01:49:00Z</dcterms:created>
  <dc:creator>故事細膩</dc:creator>
  <cp:lastModifiedBy>Chen_o_O</cp:lastModifiedBy>
  <cp:lastPrinted>2025-11-19T02:28:00Z</cp:lastPrinted>
  <dcterms:modified xsi:type="dcterms:W3CDTF">2025-11-19T06:12:54Z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31A30B8E5BE9494F82BA0C8C63AA467C_13</vt:lpwstr>
  </property>
  <property fmtid="{D5CDD505-2E9C-101B-9397-08002B2CF9AE}" pid="4" name="KSOTemplateDocerSaveRecord">
    <vt:lpwstr>eyJoZGlkIjoiYTZjNDk3YmQxMzQ4ZTZjZTUyNTQ4MjhiYWQxNTRhMDIiLCJ1c2VySWQiOiI1OTE2OTE3NTUifQ==</vt:lpwstr>
  </property>
</Properties>
</file>